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Rubrikser"/>
        <w:spacing w:beforeAutospacing="0" w:before="0" w:afterAutospacing="0" w:after="0"/>
        <w:ind w:firstLine="720"/>
        <w:jc w:val="center"/>
        <w:rPr>
          <w:rFonts w:ascii="Times New Roman" w:hAnsi="Times New Roman" w:cs="Times New Roman"/>
          <w:b/>
          <w:b/>
          <w:color w:val="000000"/>
          <w:sz w:val="28"/>
          <w:szCs w:val="28"/>
          <w:lang w:val="ru-RU" w:eastAsia="ru-RU"/>
        </w:rPr>
      </w:pPr>
      <w:r>
        <w:rPr>
          <w:rFonts w:cs="Times New Roman"/>
          <w:b/>
          <w:color w:val="000000"/>
          <w:sz w:val="28"/>
          <w:szCs w:val="28"/>
          <w:lang w:val="ru-RU" w:eastAsia="ru-RU"/>
        </w:rPr>
      </w:r>
    </w:p>
    <w:p>
      <w:pPr>
        <w:pStyle w:val="Normal"/>
        <w:spacing w:lineRule="auto" w:line="240" w:before="0" w:after="0"/>
        <w:jc w:val="center"/>
        <w:rPr>
          <w:lang w:val="kk-KZ"/>
        </w:rPr>
      </w:pPr>
      <w:r>
        <w:rPr>
          <w:rFonts w:cs="Times New Roman" w:ascii="Times New Roman" w:hAnsi="Times New Roman"/>
          <w:b/>
          <w:color w:val="000000"/>
          <w:sz w:val="28"/>
          <w:szCs w:val="28"/>
          <w:lang w:val="kk-KZ"/>
        </w:rPr>
        <w:t>«Солтүстік Қазақстан облысы Тайынша ауданы Тайынша қаласы әкімінің аппараты» КММ 2020 жылға мемлекеттік қызмет көрсету мәселелері жөніндегі есебі</w:t>
      </w:r>
    </w:p>
    <w:p>
      <w:pPr>
        <w:pStyle w:val="Normal"/>
        <w:spacing w:lineRule="auto" w:line="240" w:before="0" w:after="0"/>
        <w:jc w:val="both"/>
        <w:rPr>
          <w:rFonts w:ascii="Times New Roman" w:hAnsi="Times New Roman" w:cs="Times New Roman"/>
          <w:sz w:val="28"/>
          <w:szCs w:val="28"/>
          <w:lang w:val="kk-KZ"/>
        </w:rPr>
      </w:pPr>
      <w:r>
        <w:rPr>
          <w:rFonts w:cs="Times New Roman" w:ascii="Times New Roman" w:hAnsi="Times New Roman"/>
          <w:sz w:val="28"/>
          <w:szCs w:val="28"/>
          <w:lang w:val="kk-KZ"/>
        </w:rPr>
      </w:r>
    </w:p>
    <w:p>
      <w:pPr>
        <w:pStyle w:val="Normal"/>
        <w:spacing w:before="0" w:after="0"/>
        <w:jc w:val="both"/>
        <w:rPr>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ab/>
        <w:t xml:space="preserve">«Солтүстік Қазақстан облысы Тайынша ауданы Тайынша қаласы әкімінің аппараты» КММ 2020 жылдың 12 айында 171 мемлекеттік қызмет көрсетілді, оның ішінде: </w:t>
      </w:r>
    </w:p>
    <w:p>
      <w:pPr>
        <w:pStyle w:val="ListParagraph"/>
        <w:numPr>
          <w:ilvl w:val="0"/>
          <w:numId w:val="1"/>
        </w:numPr>
        <w:suppressAutoHyphens w:val="true"/>
        <w:spacing w:lineRule="auto" w:line="240" w:before="0" w:after="0"/>
        <w:contextualSpacing/>
        <w:jc w:val="both"/>
        <w:rPr>
          <w:lang w:val="kk-KZ"/>
        </w:rPr>
      </w:pPr>
      <w:r>
        <w:rPr>
          <w:rFonts w:cs="Times New Roman" w:ascii="Times New Roman" w:hAnsi="Times New Roman"/>
          <w:sz w:val="28"/>
          <w:szCs w:val="28"/>
          <w:lang w:val="kk-KZ"/>
        </w:rPr>
        <w:t>қағаз түрінде – 70 мемлекеттік қызмет</w:t>
      </w:r>
      <w:r>
        <w:rPr>
          <w:rFonts w:cs="Times New Roman" w:ascii="Times New Roman" w:hAnsi="Times New Roman"/>
          <w:color w:val="000000"/>
          <w:sz w:val="28"/>
          <w:szCs w:val="28"/>
          <w:lang w:val="kk-KZ"/>
        </w:rPr>
        <w:t>;</w:t>
      </w:r>
    </w:p>
    <w:p>
      <w:pPr>
        <w:pStyle w:val="ListParagraph"/>
        <w:numPr>
          <w:ilvl w:val="0"/>
          <w:numId w:val="1"/>
        </w:numPr>
        <w:spacing w:lineRule="auto" w:line="240" w:before="0" w:after="0"/>
        <w:contextualSpacing/>
        <w:jc w:val="both"/>
        <w:rPr>
          <w:rStyle w:val="Style15"/>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 xml:space="preserve">қағаз түрінде, </w:t>
      </w:r>
      <w:r>
        <w:rPr>
          <w:rStyle w:val="Style15"/>
          <w:rFonts w:cs="Times New Roman" w:ascii="Times New Roman" w:hAnsi="Times New Roman"/>
          <w:color w:val="000000" w:themeColor="text1"/>
          <w:sz w:val="28"/>
          <w:szCs w:val="28"/>
          <w:u w:val="none"/>
          <w:lang w:val="kk-KZ"/>
        </w:rPr>
        <w:t>«электронды үкімет» және (немесе) Мемкорпорация веб-порталы арқылы көрсетілуі мүмкін мемлекеттік қызмет – 0;</w:t>
      </w:r>
    </w:p>
    <w:p>
      <w:pPr>
        <w:pStyle w:val="ListParagraph"/>
        <w:numPr>
          <w:ilvl w:val="0"/>
          <w:numId w:val="1"/>
        </w:numPr>
        <w:spacing w:lineRule="auto" w:line="240"/>
        <w:jc w:val="both"/>
        <w:rPr>
          <w:rStyle w:val="Style15"/>
          <w:color w:val="auto"/>
          <w:u w:val="none"/>
          <w:lang w:val="kk-KZ"/>
        </w:rPr>
      </w:pPr>
      <w:r>
        <w:rPr>
          <w:rStyle w:val="Style15"/>
          <w:rFonts w:cs="Times New Roman" w:ascii="Times New Roman" w:hAnsi="Times New Roman"/>
          <w:color w:val="000000" w:themeColor="text1"/>
          <w:sz w:val="28"/>
          <w:szCs w:val="28"/>
          <w:u w:val="none"/>
          <w:lang w:val="kk-KZ"/>
        </w:rPr>
        <w:t>Мемкорпорация арқылы - 32 мемлекеттік қызмет;</w:t>
      </w:r>
    </w:p>
    <w:p>
      <w:pPr>
        <w:pStyle w:val="ListParagraph"/>
        <w:numPr>
          <w:ilvl w:val="0"/>
          <w:numId w:val="1"/>
        </w:numPr>
        <w:spacing w:lineRule="auto" w:line="240"/>
        <w:jc w:val="both"/>
        <w:rPr>
          <w:lang w:val="kk-KZ"/>
        </w:rPr>
      </w:pPr>
      <w:r>
        <w:rPr>
          <w:rStyle w:val="Style15"/>
          <w:rFonts w:cs="Times New Roman" w:ascii="Times New Roman" w:hAnsi="Times New Roman"/>
          <w:color w:val="000000" w:themeColor="text1"/>
          <w:sz w:val="28"/>
          <w:szCs w:val="28"/>
          <w:u w:val="none"/>
          <w:lang w:val="kk-KZ"/>
        </w:rPr>
        <w:t xml:space="preserve">«Электронды Үкімет» порталы арқылы – 50 мемлекеттік қызмет. </w:t>
      </w:r>
      <w:r>
        <w:rPr>
          <w:rFonts w:cs="Times New Roman" w:ascii="Times New Roman" w:hAnsi="Times New Roman"/>
          <w:color w:val="000000"/>
          <w:sz w:val="28"/>
          <w:szCs w:val="28"/>
          <w:lang w:val="kk-KZ"/>
        </w:rPr>
        <w:t xml:space="preserve">Мемлекеттік қызмет көрсетудің аса талап етілгені </w:t>
      </w:r>
      <w:r>
        <w:rPr>
          <w:rFonts w:cs="Times New Roman" w:ascii="Times New Roman" w:hAnsi="Times New Roman"/>
          <w:b/>
          <w:color w:val="000000"/>
          <w:sz w:val="28"/>
          <w:szCs w:val="28"/>
          <w:lang w:val="kk-KZ"/>
        </w:rPr>
        <w:t>«</w:t>
      </w:r>
      <w:r>
        <w:rPr>
          <w:rFonts w:cs="Times New Roman" w:ascii="Times New Roman" w:hAnsi="Times New Roman"/>
          <w:color w:val="000000"/>
          <w:sz w:val="28"/>
          <w:szCs w:val="28"/>
          <w:lang w:val="kk-KZ"/>
        </w:rPr>
        <w:t xml:space="preserve">Сауда-саттықты (конкурстар, аукциондар) талап етпейтін, мемлекет меншігіндегі жер учаскесіне құқық беру» </w:t>
      </w:r>
    </w:p>
    <w:p>
      <w:pPr>
        <w:pStyle w:val="ListParagraph"/>
        <w:spacing w:lineRule="auto" w:line="240"/>
        <w:ind w:left="0" w:hanging="0"/>
        <w:jc w:val="both"/>
        <w:rPr>
          <w:rFonts w:ascii="Times New Roman" w:hAnsi="Times New Roman" w:cs="Times New Roman"/>
          <w:color w:val="000000"/>
          <w:sz w:val="28"/>
          <w:szCs w:val="28"/>
          <w:lang w:val="kk-KZ"/>
        </w:rPr>
      </w:pPr>
      <w:r>
        <w:rPr>
          <w:rStyle w:val="Style15"/>
          <w:rFonts w:cs="Times New Roman" w:ascii="Times New Roman" w:hAnsi="Times New Roman"/>
          <w:color w:val="000000" w:themeColor="text1"/>
          <w:sz w:val="28"/>
          <w:szCs w:val="28"/>
          <w:u w:val="none"/>
          <w:lang w:val="kk-KZ"/>
        </w:rPr>
        <w:t xml:space="preserve">   </w:t>
      </w:r>
      <w:r>
        <w:rPr>
          <w:rStyle w:val="Style15"/>
          <w:rFonts w:cs="Times New Roman" w:ascii="Times New Roman" w:hAnsi="Times New Roman"/>
          <w:color w:val="000000" w:themeColor="text1"/>
          <w:sz w:val="28"/>
          <w:szCs w:val="28"/>
          <w:u w:val="none"/>
          <w:lang w:val="kk-KZ"/>
        </w:rPr>
        <w:t>«Электронды Үкімет» порталы арқылы</w:t>
      </w:r>
      <w:r>
        <w:rPr>
          <w:rFonts w:cs="Times New Roman" w:ascii="Times New Roman" w:hAnsi="Times New Roman"/>
          <w:color w:val="000000"/>
          <w:sz w:val="28"/>
          <w:szCs w:val="28"/>
          <w:lang w:val="kk-KZ"/>
        </w:rPr>
        <w:t xml:space="preserve">электронды түрде мемлекеттік қызмет көрсету үлесін арттыру мақсатында «СҚО Тайынша ауданы Тайынша қаласы әкімінің аппараты» КММ жоспарлы жұмыс жүргізілуде. 2020 жылы мемлекеттік қызмет көрсету мәселелері бойынша 4 іс-шара жүргізілді, атап айтқанда: әлеуметтік желілерде, трансляция орындарындамемлекеттік қызмет көрсету мәселелері жөнінде бейне ролик жарияланды. </w:t>
      </w:r>
    </w:p>
    <w:p>
      <w:pPr>
        <w:pStyle w:val="ListParagraph"/>
        <w:spacing w:lineRule="auto" w:line="240"/>
        <w:ind w:left="0" w:hanging="0"/>
        <w:jc w:val="both"/>
        <w:rPr>
          <w:rFonts w:ascii="Times New Roman" w:hAnsi="Times New Roman" w:cs="Times New Roman"/>
          <w:color w:val="000000"/>
          <w:sz w:val="28"/>
          <w:szCs w:val="28"/>
          <w:lang w:val="kk-KZ"/>
        </w:rPr>
      </w:pPr>
      <w:r>
        <w:rPr>
          <w:rFonts w:cs="Times New Roman" w:ascii="Times New Roman" w:hAnsi="Times New Roman"/>
          <w:color w:val="1E1E1E"/>
          <w:sz w:val="28"/>
          <w:szCs w:val="28"/>
          <w:lang w:val="kk-KZ"/>
        </w:rPr>
        <w:t xml:space="preserve">   </w:t>
      </w:r>
      <w:r>
        <w:rPr>
          <w:rFonts w:cs="Times New Roman" w:ascii="Times New Roman" w:hAnsi="Times New Roman"/>
          <w:color w:val="1E1E1E"/>
          <w:sz w:val="28"/>
          <w:szCs w:val="28"/>
          <w:lang w:val="kk-KZ"/>
        </w:rPr>
        <w:t xml:space="preserve">Қызмет алушылар арасында </w:t>
      </w:r>
      <w:r>
        <w:rPr>
          <w:rFonts w:cs="Times New Roman" w:ascii="Times New Roman" w:hAnsi="Times New Roman"/>
          <w:color w:val="000000"/>
          <w:sz w:val="28"/>
          <w:szCs w:val="28"/>
          <w:lang w:val="kk-KZ"/>
        </w:rPr>
        <w:t>мемлекеттік қызмет көрсету</w:t>
      </w:r>
      <w:r>
        <w:rPr>
          <w:rFonts w:cs="Times New Roman" w:ascii="Times New Roman" w:hAnsi="Times New Roman"/>
          <w:color w:val="1E1E1E"/>
          <w:sz w:val="28"/>
          <w:szCs w:val="28"/>
          <w:lang w:val="kk-KZ"/>
        </w:rPr>
        <w:t>жөніндегі      1045 кітапшалар тарату жөніндегі жұмыс жүргізілді.</w:t>
      </w:r>
    </w:p>
    <w:p>
      <w:pPr>
        <w:pStyle w:val="ListParagraph"/>
        <w:spacing w:lineRule="auto" w:line="240"/>
        <w:ind w:left="0" w:hanging="0"/>
        <w:jc w:val="both"/>
        <w:rPr>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 xml:space="preserve">   </w:t>
      </w:r>
      <w:r>
        <w:rPr>
          <w:rFonts w:cs="Times New Roman" w:ascii="Times New Roman" w:hAnsi="Times New Roman"/>
          <w:color w:val="000000"/>
          <w:sz w:val="28"/>
          <w:szCs w:val="28"/>
          <w:lang w:val="kk-KZ"/>
        </w:rPr>
        <w:t xml:space="preserve">«Өзіне-өзі қызмет көрсету аймағы» белсендірілді және ұйымдастырылды. 4 тоқсанда өзіне-өзі қызмет көрсету аймағында       9 мемлекеттік қызмет алушы мемлекеттік қызмет алды, халықты тіркеу және тіркеу есебінен шығару, зейнетақылық аударымдар туралы анықтама алу, психоневрологиялық ұйымдардан анықтама беру, наркологиялық ұйымдардан анықтама алу, сотталғаны бары немесе жоғы туралы анықтама беру. Тайынша қаласы әкімінің аппараты ғимаратында мемлекеттік қызметтердің тізілімі, негізгі түсініктері, жалпы ережелері, сипаты және мемлекеттік қызмет көрсету процессіндегі іс-әрекет тәртібі көрсетілген стенд жаңартылған. Бланктер және өтініштердің үлгілерімен ақпаратты стөлдер көпшіліктің назарына мемлекеттік және орыс тілдерінде орнатылған. Мемлекеттік органнның ресми интернет-ресурсында меморганмен көрсетілетін мемқызмметтер Тізілімі, есептер орналастырылған мемқызметтің нормативтік құқықтық заңды актілері, «мемлекеттік қызметтер» бөлімі жұмыс істейді. </w:t>
      </w:r>
    </w:p>
    <w:p>
      <w:pPr>
        <w:pStyle w:val="ListParagraph"/>
        <w:spacing w:lineRule="auto" w:line="240"/>
        <w:ind w:left="0" w:hanging="0"/>
        <w:jc w:val="both"/>
        <w:rPr>
          <w:rFonts w:ascii="Times New Roman" w:hAnsi="Times New Roman" w:cs="Times New Roman"/>
          <w:color w:val="000000" w:themeColor="text1"/>
          <w:sz w:val="28"/>
          <w:szCs w:val="28"/>
          <w:lang w:val="kk-KZ"/>
        </w:rPr>
      </w:pPr>
      <w:r>
        <w:rPr>
          <w:rFonts w:cs="Times New Roman" w:ascii="Times New Roman" w:hAnsi="Times New Roman"/>
          <w:color w:val="000000"/>
          <w:sz w:val="28"/>
          <w:szCs w:val="28"/>
          <w:lang w:val="kk-KZ" w:eastAsia="ru-RU"/>
        </w:rPr>
        <w:t xml:space="preserve">   </w:t>
      </w:r>
      <w:r>
        <w:rPr>
          <w:rFonts w:cs="Times New Roman" w:ascii="Times New Roman" w:hAnsi="Times New Roman"/>
          <w:color w:val="000000"/>
          <w:sz w:val="28"/>
          <w:szCs w:val="28"/>
          <w:lang w:val="kk-KZ" w:eastAsia="ru-RU"/>
        </w:rPr>
        <w:t xml:space="preserve">Мемлекеттік қызмет көрсетуді автоматтандыру және жандандыру нәтижелері мемлекеттік қызметті альтернативті түрде және </w:t>
      </w:r>
      <w:r>
        <w:rPr>
          <w:rFonts w:cs="Times New Roman" w:ascii="Times New Roman" w:hAnsi="Times New Roman"/>
          <w:color w:val="000000" w:themeColor="text1"/>
          <w:sz w:val="28"/>
          <w:szCs w:val="28"/>
          <w:lang w:val="kk-KZ"/>
        </w:rPr>
        <w:t xml:space="preserve">«Азаматтарға арналған үкімет» Мемлекеттік корпорациясы» коммерциялық емес акционерлік қоғамы арқылы көрсету болып табылады. Халыққа мемлекеттік қызмет көрсету сапасын арттыру мәселелері қазіргі уақытта мемлекеттік органдар қызметтерінің маңызды басымдылығы болып табылады. Осы міндеттерді жүзеге асыру мақсатында мемлекеттік қызмет көрсету саласында біліктілігін арттыруға бағытталған оқу семинарлары өткізілуде, мұнда мемлекеттік органның қызметкерлері уақытылы қатысады. 2020 жылдың үшінші тоқсанында мемлекеттік қызмет көрсету саласында біліктілігін арттыру курстарына «Мемлекеттік қызмет көрсету сапасын және нәтижесін басқару» тақырыбына мемлекеттік қызмет көрсетуші маман қатысты. </w:t>
      </w:r>
    </w:p>
    <w:p>
      <w:pPr>
        <w:pStyle w:val="ListParagraph"/>
        <w:spacing w:lineRule="auto" w:line="240"/>
        <w:ind w:left="0" w:hanging="0"/>
        <w:jc w:val="both"/>
        <w:rPr>
          <w:rFonts w:ascii="Times New Roman" w:hAnsi="Times New Roman" w:cs="Times New Roman"/>
          <w:color w:val="000000" w:themeColor="text1"/>
          <w:sz w:val="28"/>
          <w:szCs w:val="28"/>
          <w:lang w:val="kk-KZ"/>
        </w:rPr>
      </w:pPr>
      <w:r>
        <w:rPr>
          <w:rFonts w:cs="Times New Roman" w:ascii="Times New Roman" w:hAnsi="Times New Roman"/>
          <w:color w:val="000000" w:themeColor="text1"/>
          <w:sz w:val="28"/>
          <w:szCs w:val="28"/>
          <w:lang w:val="kk-KZ"/>
        </w:rPr>
        <w:t xml:space="preserve">  </w:t>
      </w:r>
      <w:r>
        <w:rPr>
          <w:rFonts w:cs="Times New Roman" w:ascii="Times New Roman" w:hAnsi="Times New Roman"/>
          <w:color w:val="000000" w:themeColor="text1"/>
          <w:sz w:val="28"/>
          <w:szCs w:val="28"/>
          <w:lang w:val="kk-KZ"/>
        </w:rPr>
        <w:t xml:space="preserve">Қызмет алушылардан мемлекеттік қызмет көрсету мәселелері бойынша шағымдар келіп түскен жоқ. </w:t>
      </w:r>
    </w:p>
    <w:p>
      <w:pPr>
        <w:pStyle w:val="ListParagraph"/>
        <w:spacing w:lineRule="auto" w:line="240"/>
        <w:ind w:left="0" w:hanging="0"/>
        <w:jc w:val="both"/>
        <w:rPr>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 xml:space="preserve">  </w:t>
      </w:r>
      <w:r>
        <w:rPr>
          <w:rFonts w:cs="Times New Roman" w:ascii="Times New Roman" w:hAnsi="Times New Roman"/>
          <w:color w:val="000000"/>
          <w:sz w:val="28"/>
          <w:szCs w:val="28"/>
          <w:lang w:val="kk-KZ"/>
        </w:rPr>
        <w:t xml:space="preserve">Мемлекеттік қызмет алған кезде азаматтарды электронды үкімет порталын белсенді пайдалануға тарту мақсатында «СҚО Тайынша ауданы Тайынша қаласы әкімінің аппараты» КММ тұрғындар өз еркінше электронды қызмет алатын өзіне-өзі қызмет көрсету аймағы жұмыс істейді. </w:t>
      </w:r>
    </w:p>
    <w:p>
      <w:pPr>
        <w:pStyle w:val="ListParagraph"/>
        <w:spacing w:lineRule="auto" w:line="240"/>
        <w:ind w:left="0" w:hanging="0"/>
        <w:jc w:val="both"/>
        <w:rPr>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 xml:space="preserve">2020 жылдың 12 айындаөзіне-өзі қызмет көрсету аймағы секторы арқылы    20 мемлекеттік қызмет көрсетілді. </w:t>
      </w:r>
    </w:p>
    <w:p>
      <w:pPr>
        <w:pStyle w:val="ListParagraph"/>
        <w:spacing w:lineRule="auto" w:line="240"/>
        <w:ind w:left="0" w:hanging="0"/>
        <w:jc w:val="both"/>
        <w:rPr>
          <w:rFonts w:ascii="Times New Roman" w:hAnsi="Times New Roman" w:cs="Times New Roman"/>
          <w:color w:val="000000" w:themeColor="text1"/>
          <w:sz w:val="28"/>
          <w:szCs w:val="28"/>
          <w:lang w:val="kk-KZ"/>
        </w:rPr>
      </w:pPr>
      <w:r>
        <w:rPr>
          <w:rFonts w:cs="Times New Roman" w:ascii="Times New Roman" w:hAnsi="Times New Roman"/>
          <w:color w:val="000000"/>
          <w:sz w:val="28"/>
          <w:szCs w:val="28"/>
          <w:lang w:val="kk-KZ"/>
        </w:rPr>
        <w:t xml:space="preserve">   </w:t>
      </w:r>
      <w:r>
        <w:rPr>
          <w:rFonts w:cs="Times New Roman" w:ascii="Times New Roman" w:hAnsi="Times New Roman"/>
          <w:color w:val="000000"/>
          <w:sz w:val="28"/>
          <w:szCs w:val="28"/>
          <w:lang w:val="kk-KZ"/>
        </w:rPr>
        <w:t xml:space="preserve">«СҚО Тайынша ауданы Тайынша қаласы әкімінің аппараты» КММ қызмет алушылар арасында кітапшалар тарату бойынша жұмыс жүргізілуде, </w:t>
      </w:r>
      <w:r>
        <w:rPr>
          <w:rFonts w:cs="Times New Roman" w:ascii="Times New Roman" w:hAnsi="Times New Roman"/>
          <w:color w:val="000000" w:themeColor="text1"/>
          <w:sz w:val="28"/>
          <w:szCs w:val="28"/>
          <w:lang w:val="kk-KZ"/>
        </w:rPr>
        <w:t xml:space="preserve">мемлекеттік қызмет көрсету мәселелері бойынша 1045 жуық кітапша таратылды. </w:t>
      </w:r>
    </w:p>
    <w:p>
      <w:pPr>
        <w:pStyle w:val="ListParagraph"/>
        <w:spacing w:lineRule="auto" w:line="240"/>
        <w:ind w:left="0" w:hanging="0"/>
        <w:jc w:val="both"/>
        <w:rPr>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 xml:space="preserve">  </w:t>
      </w:r>
      <w:r>
        <w:rPr>
          <w:rFonts w:cs="Times New Roman" w:ascii="Times New Roman" w:hAnsi="Times New Roman"/>
          <w:color w:val="000000"/>
          <w:sz w:val="28"/>
          <w:szCs w:val="28"/>
          <w:lang w:val="kk-KZ"/>
        </w:rPr>
        <w:t>«СҚО Тайынша ауданы Тайынша қаласы әкімінің аппараты» КММ мемлекеттік қызметтің сапалы және уақытылы көрсетілуіне бақылау жүргізіледі.</w:t>
      </w:r>
    </w:p>
    <w:p>
      <w:pPr>
        <w:pStyle w:val="ListParagraph"/>
        <w:spacing w:lineRule="auto" w:line="240"/>
        <w:ind w:left="0" w:hanging="0"/>
        <w:jc w:val="both"/>
        <w:rPr>
          <w:rFonts w:ascii="Times New Roman" w:hAnsi="Times New Roman" w:cs="Times New Roman"/>
          <w:color w:val="000000"/>
          <w:sz w:val="28"/>
          <w:szCs w:val="28"/>
          <w:lang w:val="kk-KZ"/>
        </w:rPr>
      </w:pPr>
      <w:r>
        <w:rPr>
          <w:rFonts w:cs="Times New Roman" w:ascii="Times New Roman" w:hAnsi="Times New Roman"/>
          <w:color w:val="000000"/>
          <w:sz w:val="28"/>
          <w:szCs w:val="28"/>
          <w:lang w:val="kk-KZ"/>
        </w:rPr>
        <w:t xml:space="preserve">  </w:t>
      </w:r>
      <w:r>
        <w:rPr>
          <w:rFonts w:cs="Times New Roman" w:ascii="Times New Roman" w:hAnsi="Times New Roman"/>
          <w:color w:val="000000"/>
          <w:sz w:val="28"/>
          <w:szCs w:val="28"/>
          <w:lang w:val="kk-KZ"/>
        </w:rPr>
        <w:t xml:space="preserve">Ұсынылатын мемлекеттік қызметтердің сапасына ішкі бақылау бойынша ауданның жергілікті атқарушы органдарының жұмысы туралы есеп тоқсан сайын Тайынша ауданы әкімінің аппаратына ұсынылады. </w:t>
      </w:r>
    </w:p>
    <w:p>
      <w:pPr>
        <w:pStyle w:val="ListParagraph"/>
        <w:spacing w:lineRule="auto" w:line="240"/>
        <w:ind w:left="0" w:hanging="0"/>
        <w:jc w:val="both"/>
        <w:rPr>
          <w:rFonts w:ascii="Times New Roman" w:hAnsi="Times New Roman" w:cs="Times New Roman"/>
          <w:color w:val="000000" w:themeColor="text1"/>
          <w:sz w:val="28"/>
          <w:szCs w:val="28"/>
          <w:lang w:val="kk-KZ"/>
        </w:rPr>
      </w:pPr>
      <w:r>
        <w:rPr>
          <w:rFonts w:cs="Times New Roman" w:ascii="Times New Roman" w:hAnsi="Times New Roman"/>
          <w:color w:val="000000" w:themeColor="text1"/>
          <w:sz w:val="28"/>
          <w:szCs w:val="28"/>
          <w:lang w:val="kk-KZ"/>
        </w:rPr>
      </w:r>
    </w:p>
    <w:p>
      <w:pPr>
        <w:pStyle w:val="Normal"/>
        <w:spacing w:before="0" w:after="0"/>
        <w:rPr>
          <w:lang w:val="kk-KZ"/>
        </w:rPr>
      </w:pPr>
      <w:r>
        <w:rPr>
          <w:rFonts w:cs="Times New Roman" w:ascii="Times New Roman" w:hAnsi="Times New Roman"/>
          <w:b/>
          <w:sz w:val="28"/>
          <w:szCs w:val="28"/>
          <w:lang w:val="kk-KZ"/>
        </w:rPr>
        <w:t xml:space="preserve">   </w:t>
      </w:r>
      <w:r>
        <w:rPr>
          <w:rFonts w:cs="Times New Roman" w:ascii="Times New Roman" w:hAnsi="Times New Roman"/>
          <w:b/>
          <w:sz w:val="28"/>
          <w:szCs w:val="28"/>
          <w:lang w:val="kk-KZ"/>
        </w:rPr>
        <w:t xml:space="preserve">Тайынша қаласының әкімі          В. Шпаковский </w:t>
      </w:r>
    </w:p>
    <w:p>
      <w:pPr>
        <w:pStyle w:val="Normal"/>
        <w:spacing w:lineRule="auto" w:line="240" w:before="0" w:after="0"/>
        <w:jc w:val="both"/>
        <w:rPr>
          <w:rFonts w:ascii="Times New Roman" w:hAnsi="Times New Roman" w:cs="Times New Roman"/>
          <w:b/>
          <w:b/>
          <w:sz w:val="28"/>
          <w:szCs w:val="28"/>
          <w:lang w:val="kk-KZ"/>
        </w:rPr>
      </w:pPr>
      <w:r>
        <w:rPr>
          <w:rFonts w:cs="Times New Roman" w:ascii="Times New Roman" w:hAnsi="Times New Roman"/>
          <w:b/>
          <w:sz w:val="28"/>
          <w:szCs w:val="28"/>
          <w:lang w:val="kk-KZ"/>
        </w:rPr>
      </w:r>
    </w:p>
    <w:p>
      <w:pPr>
        <w:pStyle w:val="Normal"/>
        <w:spacing w:lineRule="auto" w:line="240" w:before="0" w:after="0"/>
        <w:jc w:val="both"/>
        <w:rPr>
          <w:rFonts w:ascii="Times New Roman" w:hAnsi="Times New Roman" w:cs="Times New Roman"/>
          <w:b/>
          <w:b/>
          <w:sz w:val="28"/>
          <w:szCs w:val="28"/>
          <w:lang w:val="kk-KZ"/>
        </w:rPr>
      </w:pPr>
      <w:r>
        <w:rPr>
          <w:rFonts w:cs="Times New Roman" w:ascii="Times New Roman" w:hAnsi="Times New Roman"/>
          <w:b/>
          <w:sz w:val="28"/>
          <w:szCs w:val="28"/>
          <w:lang w:val="kk-KZ"/>
        </w:rPr>
      </w:r>
    </w:p>
    <w:p>
      <w:pPr>
        <w:pStyle w:val="Normal"/>
        <w:spacing w:lineRule="auto" w:line="240" w:before="0" w:after="0"/>
        <w:jc w:val="both"/>
        <w:rPr/>
      </w:pPr>
      <w:r>
        <w:rPr/>
      </w:r>
    </w:p>
    <w:sectPr>
      <w:type w:val="nextPage"/>
      <w:pgSz w:w="11906" w:h="16838"/>
      <w:pgMar w:left="1701" w:right="850" w:header="0" w:top="1135"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onsolas">
    <w:charset w:val="cc"/>
    <w:family w:val="roman"/>
    <w:pitch w:val="variable"/>
  </w:font>
  <w:font w:name="Times New Roman">
    <w:charset w:val="cc"/>
    <w:family w:val="roman"/>
    <w:pitch w:val="variable"/>
  </w:font>
  <w:font w:name="Liberation Sans">
    <w:altName w:val="Arial"/>
    <w:charset w:val="cc"/>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65" w:hanging="360"/>
      </w:pPr>
      <w:rPr>
        <w:rFonts w:ascii="Times New Roman" w:hAnsi="Times New Roman" w:cs="Times New Roman" w:hint="default"/>
        <w:sz w:val="28"/>
        <w:rFonts w:cs="Times New Roman"/>
      </w:rPr>
    </w:lvl>
    <w:lvl w:ilvl="1">
      <w:start w:val="1"/>
      <w:numFmt w:val="bullet"/>
      <w:lvlText w:val="o"/>
      <w:lvlJc w:val="left"/>
      <w:pPr>
        <w:ind w:left="1785" w:hanging="360"/>
      </w:pPr>
      <w:rPr>
        <w:rFonts w:ascii="Courier New" w:hAnsi="Courier New" w:cs="Courier New" w:hint="default"/>
        <w:rFonts w:cs="Courier New"/>
      </w:rPr>
    </w:lvl>
    <w:lvl w:ilvl="2">
      <w:start w:val="1"/>
      <w:numFmt w:val="bullet"/>
      <w:lvlText w:val=""/>
      <w:lvlJc w:val="left"/>
      <w:pPr>
        <w:ind w:left="2505" w:hanging="360"/>
      </w:pPr>
      <w:rPr>
        <w:rFonts w:ascii="Wingdings" w:hAnsi="Wingdings" w:cs="Wingdings" w:hint="default"/>
      </w:rPr>
    </w:lvl>
    <w:lvl w:ilvl="3">
      <w:start w:val="1"/>
      <w:numFmt w:val="bullet"/>
      <w:lvlText w:val=""/>
      <w:lvlJc w:val="left"/>
      <w:pPr>
        <w:ind w:left="3225" w:hanging="360"/>
      </w:pPr>
      <w:rPr>
        <w:rFonts w:ascii="Symbol" w:hAnsi="Symbol" w:cs="Symbol" w:hint="default"/>
      </w:rPr>
    </w:lvl>
    <w:lvl w:ilvl="4">
      <w:start w:val="1"/>
      <w:numFmt w:val="bullet"/>
      <w:lvlText w:val="o"/>
      <w:lvlJc w:val="left"/>
      <w:pPr>
        <w:ind w:left="3945" w:hanging="360"/>
      </w:pPr>
      <w:rPr>
        <w:rFonts w:ascii="Courier New" w:hAnsi="Courier New" w:cs="Courier New" w:hint="default"/>
        <w:rFonts w:cs="Courier New"/>
      </w:rPr>
    </w:lvl>
    <w:lvl w:ilvl="5">
      <w:start w:val="1"/>
      <w:numFmt w:val="bullet"/>
      <w:lvlText w:val=""/>
      <w:lvlJc w:val="left"/>
      <w:pPr>
        <w:ind w:left="4665" w:hanging="360"/>
      </w:pPr>
      <w:rPr>
        <w:rFonts w:ascii="Wingdings" w:hAnsi="Wingdings" w:cs="Wingdings" w:hint="default"/>
      </w:rPr>
    </w:lvl>
    <w:lvl w:ilvl="6">
      <w:start w:val="1"/>
      <w:numFmt w:val="bullet"/>
      <w:lvlText w:val=""/>
      <w:lvlJc w:val="left"/>
      <w:pPr>
        <w:ind w:left="5385" w:hanging="360"/>
      </w:pPr>
      <w:rPr>
        <w:rFonts w:ascii="Symbol" w:hAnsi="Symbol" w:cs="Symbol" w:hint="default"/>
      </w:rPr>
    </w:lvl>
    <w:lvl w:ilvl="7">
      <w:start w:val="1"/>
      <w:numFmt w:val="bullet"/>
      <w:lvlText w:val="o"/>
      <w:lvlJc w:val="left"/>
      <w:pPr>
        <w:ind w:left="6105" w:hanging="360"/>
      </w:pPr>
      <w:rPr>
        <w:rFonts w:ascii="Courier New" w:hAnsi="Courier New" w:cs="Courier New" w:hint="default"/>
        <w:rFonts w:cs="Courier New"/>
      </w:rPr>
    </w:lvl>
    <w:lvl w:ilvl="8">
      <w:start w:val="1"/>
      <w:numFmt w:val="bullet"/>
      <w:lvlText w:val=""/>
      <w:lvlJc w:val="left"/>
      <w:pPr>
        <w:ind w:left="6825"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Normal (Web)" w:locked="1" w:uiPriority="0" w:semiHidden="0" w:unhideWhenUsed="0"/>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d5cde"/>
    <w:pPr>
      <w:widowControl/>
      <w:bidi w:val="0"/>
      <w:spacing w:lineRule="auto" w:line="276" w:before="0" w:after="200"/>
      <w:jc w:val="left"/>
    </w:pPr>
    <w:rPr>
      <w:rFonts w:ascii="Consolas" w:hAnsi="Consolas" w:cs="Consolas" w:eastAsia="Calibr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yle14" w:customStyle="1">
    <w:name w:val="Обычный (веб) Знак"/>
    <w:link w:val="a5"/>
    <w:uiPriority w:val="99"/>
    <w:qFormat/>
    <w:locked/>
    <w:rsid w:val="005310d1"/>
    <w:rPr>
      <w:rFonts w:ascii="Times New Roman" w:hAnsi="Times New Roman"/>
      <w:sz w:val="24"/>
    </w:rPr>
  </w:style>
  <w:style w:type="character" w:styleId="Strong">
    <w:name w:val="Strong"/>
    <w:qFormat/>
    <w:locked/>
    <w:rsid w:val="000f5140"/>
    <w:rPr>
      <w:b/>
      <w:bCs/>
    </w:rPr>
  </w:style>
  <w:style w:type="character" w:styleId="Style15">
    <w:name w:val="Интернет-ссылка"/>
    <w:basedOn w:val="DefaultParagraphFont"/>
    <w:uiPriority w:val="99"/>
    <w:semiHidden/>
    <w:unhideWhenUsed/>
    <w:rsid w:val="00be46ff"/>
    <w:rPr>
      <w:color w:val="0000FF" w:themeColor="hyperlink"/>
      <w:u w:val="single"/>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rPr>
  </w:style>
  <w:style w:type="paragraph" w:styleId="ListParagraph">
    <w:name w:val="List Paragraph"/>
    <w:basedOn w:val="Normal"/>
    <w:uiPriority w:val="34"/>
    <w:qFormat/>
    <w:rsid w:val="00ad5cde"/>
    <w:pPr>
      <w:spacing w:before="0" w:after="200"/>
      <w:ind w:left="720" w:hanging="0"/>
      <w:contextualSpacing/>
    </w:pPr>
    <w:rPr/>
  </w:style>
  <w:style w:type="paragraph" w:styleId="NormalWeb">
    <w:name w:val="Normal (Web)"/>
    <w:basedOn w:val="Normal"/>
    <w:link w:val="a6"/>
    <w:qFormat/>
    <w:rsid w:val="005310d1"/>
    <w:pPr>
      <w:spacing w:lineRule="auto" w:line="240" w:beforeAutospacing="1" w:afterAutospacing="1"/>
    </w:pPr>
    <w:rPr>
      <w:rFonts w:ascii="Times New Roman" w:hAnsi="Times New Roman" w:cs="Times New Roman"/>
      <w:sz w:val="24"/>
      <w:szCs w:val="20"/>
      <w:lang w:val="ru-RU" w:eastAsia="ru-RU"/>
    </w:rPr>
  </w:style>
  <w:style w:type="paragraph" w:styleId="NoSpacing">
    <w:name w:val="No Spacing"/>
    <w:uiPriority w:val="1"/>
    <w:qFormat/>
    <w:rsid w:val="00f42194"/>
    <w:pPr>
      <w:widowControl/>
      <w:bidi w:val="0"/>
      <w:spacing w:before="0" w:after="0"/>
      <w:jc w:val="left"/>
    </w:pPr>
    <w:rPr>
      <w:rFonts w:ascii="Consolas" w:hAnsi="Consolas" w:cs="Consolas" w:eastAsia="Calibri"/>
      <w:color w:val="auto"/>
      <w:kern w:val="0"/>
      <w:sz w:val="22"/>
      <w:szCs w:val="22"/>
      <w:lang w:val="en-US" w:eastAsia="en-US" w:bidi="ar-SA"/>
    </w:rPr>
  </w:style>
  <w:style w:type="paragraph" w:styleId="Rubrikser" w:customStyle="1">
    <w:name w:val="rubrikser"/>
    <w:basedOn w:val="Normal"/>
    <w:qFormat/>
    <w:rsid w:val="003f7301"/>
    <w:pPr>
      <w:spacing w:lineRule="auto" w:line="240" w:beforeAutospacing="1" w:afterAutospacing="1"/>
    </w:pPr>
    <w:rPr>
      <w:rFonts w:ascii="Times New Roman" w:hAnsi="Times New Roman" w:eastAsia="Times New Roman" w:cs="Times New Roman"/>
      <w:sz w:val="24"/>
      <w:szCs w:val="24"/>
      <w:lang w:val="ru-RU"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4">
    <w:name w:val="Table Grid"/>
    <w:basedOn w:val="a1"/>
    <w:uiPriority w:val="99"/>
    <w:rsid w:val="00e35e57"/>
    <w:rPr>
      <w:sz w:val="20"/>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D4CAC-5F6D-4022-A2E2-4CA536047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Application>LibreOffice/6.3.4.2$Windows_x86 LibreOffice_project/60da17e045e08f1793c57c00ba83cdfce946d0aa</Application>
  <Pages>2</Pages>
  <Words>459</Words>
  <Characters>3545</Characters>
  <CharactersWithSpaces>4047</CharactersWithSpaces>
  <Paragraphs>17</Paragraphs>
  <Company>UNIVERSAL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2015-01-19T08:04:00Z</dcterms:created>
  <dc:creator>RePack by SPecialiST</dc:creator>
  <dc:description/>
  <dc:language>ru-RU</dc:language>
  <cp:lastModifiedBy/>
  <cp:lastPrinted>2017-03-28T04:48:00Z</cp:lastPrinted>
  <dcterms:modified xsi:type="dcterms:W3CDTF">2021-01-14T10:14:37Z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UNIVERSAL</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